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46" w:rsidRDefault="007F7770" w:rsidP="007F7770">
      <w:pPr>
        <w:pStyle w:val="Titre1"/>
        <w:jc w:val="center"/>
      </w:pPr>
      <w:r w:rsidRPr="007F7770">
        <w:t>Procédure Installation &amp; Configuration LCB 8001</w:t>
      </w:r>
    </w:p>
    <w:p w:rsidR="007F7770" w:rsidRDefault="007F7770" w:rsidP="007F7770">
      <w:pPr>
        <w:jc w:val="center"/>
        <w:rPr>
          <w:b/>
        </w:rPr>
      </w:pPr>
    </w:p>
    <w:p w:rsidR="007F7770" w:rsidRDefault="007F7770" w:rsidP="007F7770">
      <w:pPr>
        <w:jc w:val="center"/>
        <w:rPr>
          <w:b/>
        </w:rPr>
      </w:pPr>
    </w:p>
    <w:p w:rsidR="007F7770" w:rsidRDefault="007F7770" w:rsidP="007F7770">
      <w:r w:rsidRPr="007F7770">
        <w:t>Avant tout, le package contient</w:t>
      </w:r>
      <w:r>
        <w:t> :</w:t>
      </w:r>
    </w:p>
    <w:p w:rsidR="007F7770" w:rsidRDefault="007F7770" w:rsidP="007F7770">
      <w:pPr>
        <w:pStyle w:val="Paragraphedeliste"/>
        <w:numPr>
          <w:ilvl w:val="0"/>
          <w:numId w:val="1"/>
        </w:numPr>
      </w:pPr>
      <w:r>
        <w:t>1 lecteur code barre 8001</w:t>
      </w:r>
      <w:r w:rsidR="00E743A1">
        <w:t xml:space="preserve"> (LCB)</w:t>
      </w:r>
    </w:p>
    <w:p w:rsidR="007F7770" w:rsidRDefault="007F7770" w:rsidP="007F7770">
      <w:pPr>
        <w:pStyle w:val="Paragraphedeliste"/>
        <w:numPr>
          <w:ilvl w:val="0"/>
          <w:numId w:val="1"/>
        </w:numPr>
      </w:pPr>
      <w:r>
        <w:t>1 socle de réception</w:t>
      </w:r>
    </w:p>
    <w:p w:rsidR="007F7770" w:rsidRDefault="007F7770" w:rsidP="007F7770">
      <w:pPr>
        <w:pStyle w:val="Paragraphedeliste"/>
        <w:numPr>
          <w:ilvl w:val="0"/>
          <w:numId w:val="1"/>
        </w:numPr>
      </w:pPr>
      <w:r>
        <w:t>1 câble USB pour relier le socle au PC</w:t>
      </w:r>
    </w:p>
    <w:p w:rsidR="007F7770" w:rsidRDefault="007F7770" w:rsidP="007F7770">
      <w:pPr>
        <w:pStyle w:val="Paragraphedeliste"/>
        <w:numPr>
          <w:ilvl w:val="0"/>
          <w:numId w:val="1"/>
        </w:numPr>
      </w:pPr>
      <w:r>
        <w:t>1 câble d’alimentation pour relier le socle sur secteur</w:t>
      </w:r>
    </w:p>
    <w:p w:rsidR="007F7770" w:rsidRDefault="007F7770" w:rsidP="007F7770">
      <w:pPr>
        <w:pStyle w:val="Paragraphedeliste"/>
        <w:numPr>
          <w:ilvl w:val="0"/>
          <w:numId w:val="1"/>
        </w:numPr>
      </w:pPr>
      <w:r>
        <w:t>1 mini cd d’installation</w:t>
      </w:r>
    </w:p>
    <w:p w:rsidR="007F7770" w:rsidRDefault="007F7770" w:rsidP="007F7770"/>
    <w:p w:rsidR="007F7770" w:rsidRPr="007F7770" w:rsidRDefault="007F7770" w:rsidP="007F7770">
      <w:pPr>
        <w:pStyle w:val="Paragraphedeliste"/>
        <w:numPr>
          <w:ilvl w:val="0"/>
          <w:numId w:val="3"/>
        </w:numPr>
        <w:rPr>
          <w:b/>
        </w:rPr>
      </w:pPr>
      <w:r w:rsidRPr="007F7770">
        <w:rPr>
          <w:b/>
        </w:rPr>
        <w:t>Installation</w:t>
      </w:r>
    </w:p>
    <w:p w:rsidR="007F7770" w:rsidRDefault="007F7770" w:rsidP="007F7770">
      <w:r w:rsidRPr="007F7770">
        <w:t>Insére</w:t>
      </w:r>
      <w:r>
        <w:t xml:space="preserve">r le mini CD dans le lecteur du PC, le lancement automatique devrait faire apparaitre une fenêtre de votre navigateur internet </w:t>
      </w:r>
    </w:p>
    <w:p w:rsidR="007F7770" w:rsidRDefault="007F7770" w:rsidP="007F7770">
      <w:r>
        <w:rPr>
          <w:noProof/>
          <w:lang w:eastAsia="fr-FR"/>
        </w:rPr>
        <w:drawing>
          <wp:inline distT="0" distB="0" distL="0" distR="0">
            <wp:extent cx="5625846" cy="448665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846" cy="4486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3A1" w:rsidRDefault="007F7770" w:rsidP="00E743A1">
      <w:pPr>
        <w:pStyle w:val="Citation"/>
        <w:rPr>
          <w:i w:val="0"/>
          <w:sz w:val="18"/>
          <w:szCs w:val="18"/>
        </w:rPr>
      </w:pPr>
      <w:r w:rsidRPr="00E743A1">
        <w:rPr>
          <w:sz w:val="18"/>
          <w:szCs w:val="18"/>
        </w:rPr>
        <w:t>Note </w:t>
      </w:r>
      <w:r w:rsidR="00E743A1" w:rsidRPr="00E743A1">
        <w:rPr>
          <w:sz w:val="18"/>
          <w:szCs w:val="18"/>
        </w:rPr>
        <w:t>: S’il</w:t>
      </w:r>
      <w:r w:rsidRPr="00E743A1">
        <w:rPr>
          <w:sz w:val="18"/>
          <w:szCs w:val="18"/>
        </w:rPr>
        <w:t xml:space="preserve"> ne se lance pas vous pouvez ouvrir cette fenêtre en lançant le fichier (</w:t>
      </w:r>
      <w:proofErr w:type="spellStart"/>
      <w:r w:rsidRPr="00E743A1">
        <w:rPr>
          <w:sz w:val="18"/>
          <w:szCs w:val="18"/>
        </w:rPr>
        <w:t>CD-rom</w:t>
      </w:r>
      <w:proofErr w:type="spellEnd"/>
      <w:r w:rsidRPr="00E743A1">
        <w:rPr>
          <w:sz w:val="18"/>
          <w:szCs w:val="18"/>
        </w:rPr>
        <w:t>):\</w:t>
      </w:r>
      <w:proofErr w:type="spellStart"/>
      <w:r w:rsidRPr="00E743A1">
        <w:rPr>
          <w:sz w:val="18"/>
          <w:szCs w:val="18"/>
        </w:rPr>
        <w:t>Explore_this_CD</w:t>
      </w:r>
      <w:proofErr w:type="spellEnd"/>
      <w:r w:rsidRPr="00E743A1">
        <w:rPr>
          <w:sz w:val="18"/>
          <w:szCs w:val="18"/>
        </w:rPr>
        <w:t>\index.htm</w:t>
      </w:r>
    </w:p>
    <w:p w:rsidR="00E743A1" w:rsidRDefault="00E743A1" w:rsidP="00E743A1">
      <w:pPr>
        <w:rPr>
          <w:color w:val="000000" w:themeColor="text1"/>
        </w:rPr>
      </w:pPr>
      <w:r>
        <w:br w:type="page"/>
      </w:r>
    </w:p>
    <w:p w:rsidR="007F7770" w:rsidRDefault="00E743A1" w:rsidP="00E743A1">
      <w:r>
        <w:lastRenderedPageBreak/>
        <w:t>À partir de la, il faut installer 2 éléments.</w:t>
      </w:r>
    </w:p>
    <w:p w:rsidR="00E743A1" w:rsidRDefault="00E743A1" w:rsidP="00E743A1">
      <w:r>
        <w:t>En 1</w:t>
      </w:r>
      <w:r w:rsidRPr="00E743A1">
        <w:rPr>
          <w:vertAlign w:val="superscript"/>
        </w:rPr>
        <w:t>er</w:t>
      </w:r>
      <w:r>
        <w:t xml:space="preserve"> : USB VCOM Driver Installation, qui va permettre d’installer le socle avec la connexion USB</w:t>
      </w:r>
      <w:r w:rsidR="00781788">
        <w:t>.</w:t>
      </w:r>
    </w:p>
    <w:p w:rsidR="00781788" w:rsidRDefault="00781788" w:rsidP="00E743A1">
      <w:r>
        <w:t xml:space="preserve">Cela créera au branchement du socle un port COMM virtuel. </w:t>
      </w:r>
    </w:p>
    <w:p w:rsidR="00781788" w:rsidRPr="00781788" w:rsidRDefault="00781788" w:rsidP="00E743A1">
      <w:pPr>
        <w:rPr>
          <w:rStyle w:val="Rfrenceintense"/>
        </w:rPr>
      </w:pPr>
      <w:r w:rsidRPr="00781788">
        <w:rPr>
          <w:rStyle w:val="Rfrenceintense"/>
        </w:rPr>
        <w:t>Important : Noter le numéro du port COMM car celui-ci sera nécessaire dans les étapes suivante</w:t>
      </w:r>
      <w:r>
        <w:rPr>
          <w:rStyle w:val="Rfrenceintense"/>
        </w:rPr>
        <w:t>s</w:t>
      </w:r>
      <w:r w:rsidRPr="00781788">
        <w:rPr>
          <w:rStyle w:val="Rfrenceintense"/>
        </w:rPr>
        <w:t xml:space="preserve"> de la configuration.</w:t>
      </w:r>
    </w:p>
    <w:p w:rsidR="00781788" w:rsidRDefault="00781788" w:rsidP="00E743A1">
      <w:r>
        <w:rPr>
          <w:noProof/>
          <w:lang w:eastAsia="fr-FR"/>
        </w:rPr>
        <w:drawing>
          <wp:inline distT="0" distB="0" distL="0" distR="0">
            <wp:extent cx="5760720" cy="4059507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59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788" w:rsidRDefault="00781788">
      <w:r>
        <w:br w:type="page"/>
      </w:r>
    </w:p>
    <w:p w:rsidR="00E743A1" w:rsidRDefault="00E743A1" w:rsidP="00E743A1">
      <w:r>
        <w:lastRenderedPageBreak/>
        <w:t>En 2</w:t>
      </w:r>
      <w:r w:rsidRPr="00E743A1">
        <w:rPr>
          <w:vertAlign w:val="superscript"/>
        </w:rPr>
        <w:t>e</w:t>
      </w:r>
      <w:r>
        <w:t xml:space="preserve"> : 8 </w:t>
      </w:r>
      <w:proofErr w:type="spellStart"/>
      <w:r>
        <w:t>serie</w:t>
      </w:r>
      <w:proofErr w:type="spellEnd"/>
      <w:r>
        <w:t xml:space="preserve"> Force AG, qui est le soft général permettant d’exploiter les divers fonctionnalités offertes par le LCB.</w:t>
      </w:r>
    </w:p>
    <w:p w:rsidR="00E743A1" w:rsidRDefault="00E743A1" w:rsidP="00E743A1">
      <w:r>
        <w:t>Pour ces 2 installations, il suffit à chaque fois d’aller dans la section indiquée et de suivre la procédure d’installation standard par défaut.</w:t>
      </w:r>
    </w:p>
    <w:p w:rsidR="00E743A1" w:rsidRDefault="00192678" w:rsidP="00E743A1">
      <w:r>
        <w:rPr>
          <w:noProof/>
          <w:lang w:eastAsia="fr-FR"/>
        </w:rPr>
        <w:drawing>
          <wp:inline distT="0" distB="0" distL="0" distR="0">
            <wp:extent cx="5760720" cy="432054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678" w:rsidRDefault="00192678" w:rsidP="00192678">
      <w:pPr>
        <w:pStyle w:val="Citation"/>
        <w:rPr>
          <w:sz w:val="20"/>
          <w:szCs w:val="20"/>
        </w:rPr>
      </w:pPr>
      <w:r w:rsidRPr="00192678">
        <w:rPr>
          <w:sz w:val="20"/>
          <w:szCs w:val="20"/>
        </w:rPr>
        <w:t xml:space="preserve">Note : La partie Application </w:t>
      </w:r>
      <w:proofErr w:type="spellStart"/>
      <w:r w:rsidRPr="00192678">
        <w:rPr>
          <w:sz w:val="20"/>
          <w:szCs w:val="20"/>
        </w:rPr>
        <w:t>Generator</w:t>
      </w:r>
      <w:proofErr w:type="spellEnd"/>
      <w:r w:rsidRPr="00192678">
        <w:rPr>
          <w:sz w:val="20"/>
          <w:szCs w:val="20"/>
        </w:rPr>
        <w:t xml:space="preserve"> (qui ne nous intéresse pas dans notre cadre d’utilisation) concerne le soft permettant de configurer en profondeur le LCB.</w:t>
      </w:r>
    </w:p>
    <w:p w:rsidR="00192678" w:rsidRPr="00192678" w:rsidRDefault="00192678" w:rsidP="00192678"/>
    <w:p w:rsidR="00192678" w:rsidRDefault="00192678">
      <w:r>
        <w:br w:type="page"/>
      </w:r>
    </w:p>
    <w:p w:rsidR="00192678" w:rsidRDefault="00192678" w:rsidP="00E743A1">
      <w:r>
        <w:lastRenderedPageBreak/>
        <w:t>La partie qui nous intéresse se trouve dans la section Utilities.</w:t>
      </w:r>
    </w:p>
    <w:p w:rsidR="00192678" w:rsidRDefault="00192678" w:rsidP="00E743A1">
      <w:r>
        <w:rPr>
          <w:noProof/>
          <w:lang w:eastAsia="fr-FR"/>
        </w:rPr>
        <w:drawing>
          <wp:inline distT="0" distB="0" distL="0" distR="0">
            <wp:extent cx="5760720" cy="432054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678" w:rsidRDefault="00192678" w:rsidP="00E743A1">
      <w:r>
        <w:t xml:space="preserve">Il s’agit de l’application </w:t>
      </w:r>
      <w:proofErr w:type="spellStart"/>
      <w:r>
        <w:t>Data_Read</w:t>
      </w:r>
      <w:proofErr w:type="spellEnd"/>
      <w:r>
        <w:t xml:space="preserve"> qui va nous permettre de récupérer sous forme de fichier les données lu</w:t>
      </w:r>
      <w:r w:rsidR="008A53D1">
        <w:t>es</w:t>
      </w:r>
      <w:r>
        <w:t xml:space="preserve"> avec le LCB.</w:t>
      </w:r>
    </w:p>
    <w:p w:rsidR="00192678" w:rsidRDefault="00192678">
      <w:r>
        <w:br w:type="page"/>
      </w:r>
    </w:p>
    <w:p w:rsidR="00192678" w:rsidRDefault="00192678" w:rsidP="00192678">
      <w:pPr>
        <w:pStyle w:val="Paragraphedeliste"/>
        <w:numPr>
          <w:ilvl w:val="0"/>
          <w:numId w:val="3"/>
        </w:numPr>
        <w:rPr>
          <w:b/>
        </w:rPr>
      </w:pPr>
      <w:r w:rsidRPr="00192678">
        <w:rPr>
          <w:b/>
        </w:rPr>
        <w:lastRenderedPageBreak/>
        <w:t>Configuration</w:t>
      </w:r>
    </w:p>
    <w:p w:rsidR="00192678" w:rsidRDefault="00192678" w:rsidP="00192678">
      <w:r>
        <w:t>Pour le lecteur</w:t>
      </w:r>
      <w:r w:rsidR="00230D9C">
        <w:t>,</w:t>
      </w:r>
      <w:r>
        <w:t xml:space="preserve"> celui est configuré par défaut.</w:t>
      </w:r>
    </w:p>
    <w:p w:rsidR="00781788" w:rsidRDefault="00192678" w:rsidP="00192678">
      <w:r>
        <w:rPr>
          <w:noProof/>
          <w:lang w:eastAsia="fr-FR"/>
        </w:rPr>
        <w:drawing>
          <wp:inline distT="0" distB="0" distL="0" distR="0">
            <wp:extent cx="5520690" cy="4003358"/>
            <wp:effectExtent l="19050" t="0" r="381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4003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788" w:rsidRDefault="00781788" w:rsidP="00192678">
      <w:r>
        <w:t xml:space="preserve">Plusieurs options sont disponibles pour </w:t>
      </w:r>
      <w:r w:rsidR="008A53D1">
        <w:t>l</w:t>
      </w:r>
      <w:r>
        <w:t>a configuration, il faut simplement vérifier que :</w:t>
      </w:r>
    </w:p>
    <w:p w:rsidR="00781788" w:rsidRDefault="00781788" w:rsidP="00781788">
      <w:pPr>
        <w:pStyle w:val="Paragraphedeliste"/>
        <w:numPr>
          <w:ilvl w:val="0"/>
          <w:numId w:val="1"/>
        </w:numPr>
      </w:pPr>
      <w:r>
        <w:t xml:space="preserve">Les ports de communication </w:t>
      </w:r>
      <w:proofErr w:type="spellStart"/>
      <w:r>
        <w:t>Upload</w:t>
      </w:r>
      <w:proofErr w:type="spellEnd"/>
      <w:r>
        <w:t xml:space="preserve"> Port et </w:t>
      </w:r>
      <w:proofErr w:type="spellStart"/>
      <w:r>
        <w:t>Download</w:t>
      </w:r>
      <w:proofErr w:type="spellEnd"/>
      <w:r>
        <w:t xml:space="preserve"> Port soient biens configurés sur la valeur </w:t>
      </w:r>
      <w:proofErr w:type="spellStart"/>
      <w:r>
        <w:t>Cradle</w:t>
      </w:r>
      <w:proofErr w:type="spellEnd"/>
      <w:r>
        <w:t xml:space="preserve">-Ir (infrarouge du socle) </w:t>
      </w:r>
    </w:p>
    <w:p w:rsidR="00781788" w:rsidRDefault="00781788" w:rsidP="00781788">
      <w:pPr>
        <w:pStyle w:val="Paragraphedeliste"/>
        <w:numPr>
          <w:ilvl w:val="0"/>
          <w:numId w:val="1"/>
        </w:numPr>
      </w:pPr>
      <w:r>
        <w:t>La valeur Baud R</w:t>
      </w:r>
      <w:r w:rsidR="008A53D1">
        <w:t>ate (par défaut à</w:t>
      </w:r>
      <w:r>
        <w:t xml:space="preserve"> 115200)</w:t>
      </w:r>
    </w:p>
    <w:p w:rsidR="00230D9C" w:rsidRDefault="00230D9C">
      <w:r>
        <w:br w:type="page"/>
      </w:r>
    </w:p>
    <w:p w:rsidR="00781788" w:rsidRDefault="00230D9C" w:rsidP="00781788">
      <w:r>
        <w:lastRenderedPageBreak/>
        <w:t xml:space="preserve">Il faut ensuite configurer le soft </w:t>
      </w:r>
      <w:proofErr w:type="spellStart"/>
      <w:r>
        <w:t>Data_Read</w:t>
      </w:r>
      <w:proofErr w:type="spellEnd"/>
      <w:r>
        <w:t>.</w:t>
      </w:r>
    </w:p>
    <w:p w:rsidR="00230D9C" w:rsidRDefault="00141F3F" w:rsidP="00781788">
      <w:r>
        <w:rPr>
          <w:noProof/>
          <w:lang w:eastAsia="fr-FR"/>
        </w:rPr>
        <w:drawing>
          <wp:inline distT="0" distB="0" distL="0" distR="0">
            <wp:extent cx="5760720" cy="3797036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97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D9C" w:rsidRPr="00230D9C" w:rsidRDefault="00230D9C" w:rsidP="00781788">
      <w:pPr>
        <w:rPr>
          <w:b/>
        </w:rPr>
      </w:pPr>
      <w:r w:rsidRPr="00230D9C">
        <w:rPr>
          <w:b/>
        </w:rPr>
        <w:t xml:space="preserve">Section File </w:t>
      </w:r>
      <w:proofErr w:type="spellStart"/>
      <w:r w:rsidRPr="00230D9C">
        <w:rPr>
          <w:b/>
        </w:rPr>
        <w:t>Properties</w:t>
      </w:r>
      <w:proofErr w:type="spellEnd"/>
    </w:p>
    <w:p w:rsidR="00230D9C" w:rsidRDefault="00230D9C" w:rsidP="00781788">
      <w:r w:rsidRPr="00230D9C">
        <w:rPr>
          <w:i/>
        </w:rPr>
        <w:t>Directory</w:t>
      </w:r>
      <w:r>
        <w:t> : Permet d’indiquer le répertoire où l’on souhaite que le fichier contenant les données soit déposé</w:t>
      </w:r>
      <w:r w:rsidR="00BB2B4E">
        <w:t>.</w:t>
      </w:r>
    </w:p>
    <w:p w:rsidR="00230D9C" w:rsidRDefault="00230D9C" w:rsidP="00781788">
      <w:r w:rsidRPr="00230D9C">
        <w:rPr>
          <w:i/>
        </w:rPr>
        <w:t xml:space="preserve">File </w:t>
      </w:r>
      <w:proofErr w:type="spellStart"/>
      <w:r w:rsidRPr="00230D9C">
        <w:rPr>
          <w:i/>
        </w:rPr>
        <w:t>name</w:t>
      </w:r>
      <w:proofErr w:type="spellEnd"/>
      <w:r>
        <w:t xml:space="preserve"> : Nom du fichier. Dépend également de la valeur mise dans </w:t>
      </w:r>
      <w:r w:rsidRPr="00230D9C">
        <w:rPr>
          <w:i/>
        </w:rPr>
        <w:t>Save Mod</w:t>
      </w:r>
      <w:r>
        <w:rPr>
          <w:i/>
        </w:rPr>
        <w:t>e.</w:t>
      </w:r>
      <w:r>
        <w:t xml:space="preserve"> Dans notre cas nous ne nous servirons pas de ce champ</w:t>
      </w:r>
      <w:r w:rsidR="00BB2B4E">
        <w:t>.</w:t>
      </w:r>
    </w:p>
    <w:p w:rsidR="00230D9C" w:rsidRDefault="00230D9C" w:rsidP="00781788">
      <w:r w:rsidRPr="00230D9C">
        <w:rPr>
          <w:i/>
        </w:rPr>
        <w:t>Save Mode</w:t>
      </w:r>
      <w:r>
        <w:t xml:space="preserve"> : Permet de choisir la façon dont le fichier va être créé. Dans notre cas on met la valeur sur </w:t>
      </w:r>
      <w:r w:rsidRPr="00230D9C">
        <w:rPr>
          <w:i/>
        </w:rPr>
        <w:t xml:space="preserve">Auto file </w:t>
      </w:r>
      <w:proofErr w:type="spellStart"/>
      <w:r w:rsidRPr="00230D9C">
        <w:rPr>
          <w:i/>
        </w:rPr>
        <w:t>name</w:t>
      </w:r>
      <w:proofErr w:type="spellEnd"/>
      <w:r>
        <w:t>, ce qui va indiquer au soft de créé un fichier texte de façon automatique avec un format AAAAMMJJHHMMSS</w:t>
      </w:r>
      <w:r w:rsidR="00BB2B4E">
        <w:t>.</w:t>
      </w:r>
    </w:p>
    <w:p w:rsidR="00230D9C" w:rsidRDefault="00230D9C" w:rsidP="00781788">
      <w:r>
        <w:t>Les 2 cases à cocher suivante</w:t>
      </w:r>
      <w:r w:rsidR="00BB2B4E">
        <w:t>s</w:t>
      </w:r>
      <w:r>
        <w:t xml:space="preserve"> indique</w:t>
      </w:r>
      <w:r w:rsidR="00BB2B4E">
        <w:t>nt</w:t>
      </w:r>
      <w:r>
        <w:t xml:space="preserve"> simplement si on veut mettre des caractères de retour chariot et des sauts de lignes après chaque enregistrement</w:t>
      </w:r>
      <w:r w:rsidR="00BB2B4E">
        <w:t>.</w:t>
      </w:r>
    </w:p>
    <w:p w:rsidR="00BB2B4E" w:rsidRDefault="00BB2B4E" w:rsidP="00781788">
      <w:pPr>
        <w:rPr>
          <w:b/>
        </w:rPr>
      </w:pPr>
      <w:r w:rsidRPr="00BB2B4E">
        <w:rPr>
          <w:b/>
        </w:rPr>
        <w:t>Section Option</w:t>
      </w:r>
    </w:p>
    <w:p w:rsidR="00BB2B4E" w:rsidRDefault="001E0CFD" w:rsidP="00781788">
      <w:r>
        <w:t>Pour la partie configuration il faut laisser les cases cochées, pour la partie en fonction, il faudra au moins décocher la 1ere.</w:t>
      </w:r>
    </w:p>
    <w:p w:rsidR="001E0CFD" w:rsidRDefault="001E0CFD">
      <w:r>
        <w:br w:type="page"/>
      </w:r>
    </w:p>
    <w:p w:rsidR="001E0CFD" w:rsidRDefault="001E0CFD" w:rsidP="00781788"/>
    <w:p w:rsidR="001E0CFD" w:rsidRDefault="001E0CFD" w:rsidP="00781788">
      <w:r w:rsidRPr="001E0CFD">
        <w:rPr>
          <w:b/>
        </w:rPr>
        <w:t xml:space="preserve">Section Communication </w:t>
      </w:r>
      <w:proofErr w:type="spellStart"/>
      <w:r w:rsidRPr="001E0CFD">
        <w:rPr>
          <w:b/>
        </w:rPr>
        <w:t>Parameters</w:t>
      </w:r>
      <w:proofErr w:type="spellEnd"/>
    </w:p>
    <w:p w:rsidR="001E0CFD" w:rsidRDefault="001E0CFD" w:rsidP="00781788">
      <w:pPr>
        <w:rPr>
          <w:i/>
        </w:rPr>
      </w:pPr>
      <w:r w:rsidRPr="001E0CFD">
        <w:rPr>
          <w:i/>
        </w:rPr>
        <w:t>Interface</w:t>
      </w:r>
      <w:r>
        <w:rPr>
          <w:i/>
        </w:rPr>
        <w:t xml:space="preserve"> </w:t>
      </w:r>
      <w:r w:rsidRPr="001E0CFD">
        <w:t>:</w:t>
      </w:r>
      <w:r>
        <w:t xml:space="preserve"> Permet de choisir l’interface de communication, choisir </w:t>
      </w:r>
      <w:proofErr w:type="spellStart"/>
      <w:r w:rsidRPr="001E0CFD">
        <w:rPr>
          <w:i/>
        </w:rPr>
        <w:t>Cradle</w:t>
      </w:r>
      <w:proofErr w:type="spellEnd"/>
      <w:r w:rsidRPr="001E0CFD">
        <w:rPr>
          <w:i/>
        </w:rPr>
        <w:t>-Ir</w:t>
      </w:r>
      <w:r>
        <w:rPr>
          <w:i/>
        </w:rPr>
        <w:t>.</w:t>
      </w:r>
    </w:p>
    <w:p w:rsidR="001E0CFD" w:rsidRDefault="001E0CFD" w:rsidP="00781788">
      <w:r>
        <w:rPr>
          <w:i/>
        </w:rPr>
        <w:t xml:space="preserve">Com Port </w:t>
      </w:r>
      <w:r w:rsidRPr="001E0CFD">
        <w:t>:</w:t>
      </w:r>
      <w:r>
        <w:t xml:space="preserve"> Choisir la valeur indiquée lors de l’installation lors de la création du port COM.</w:t>
      </w:r>
    </w:p>
    <w:p w:rsidR="001E0CFD" w:rsidRDefault="001E0CFD" w:rsidP="00781788">
      <w:r w:rsidRPr="001E0CFD">
        <w:rPr>
          <w:i/>
        </w:rPr>
        <w:t>Baud Rate</w:t>
      </w:r>
      <w:r>
        <w:t xml:space="preserve"> : </w:t>
      </w:r>
      <w:r w:rsidRPr="001E0CFD">
        <w:t>Choisir</w:t>
      </w:r>
      <w:r>
        <w:t xml:space="preserve"> la même valeur que celle du LCB, c'est-à-dire 115200.</w:t>
      </w:r>
    </w:p>
    <w:p w:rsidR="001E0CFD" w:rsidRDefault="001E0CFD" w:rsidP="00781788">
      <w:r>
        <w:t>Pour la case à cocher, la laisser cocher afin de pouvoir configurer le transfert automatique des données lors de la mise en place du LCB sur le socle</w:t>
      </w:r>
    </w:p>
    <w:p w:rsidR="001E0CFD" w:rsidRDefault="001E0CFD" w:rsidP="00781788">
      <w:r>
        <w:t xml:space="preserve">Les dernières cases à cocher permettent de configurer si l’on souhaite effacer les données du LCB après les avoir transférées ce qui évite une manipulation </w:t>
      </w:r>
      <w:r w:rsidR="008A53D1">
        <w:t>à</w:t>
      </w:r>
      <w:r>
        <w:t xml:space="preserve"> l’utilisateur.</w:t>
      </w:r>
    </w:p>
    <w:p w:rsidR="001E0CFD" w:rsidRPr="001E0CFD" w:rsidRDefault="001E0CFD" w:rsidP="001E0CFD">
      <w:pPr>
        <w:pStyle w:val="Citation"/>
        <w:rPr>
          <w:sz w:val="20"/>
          <w:szCs w:val="20"/>
        </w:rPr>
      </w:pPr>
      <w:r w:rsidRPr="001E0CFD">
        <w:rPr>
          <w:sz w:val="20"/>
          <w:szCs w:val="20"/>
        </w:rPr>
        <w:t xml:space="preserve">Note : </w:t>
      </w:r>
      <w:r w:rsidR="00141F3F">
        <w:rPr>
          <w:sz w:val="20"/>
          <w:szCs w:val="20"/>
        </w:rPr>
        <w:t>Après transfert des données, il faut fermer le programme pour libérer les fichiers.</w:t>
      </w:r>
    </w:p>
    <w:sectPr w:rsidR="001E0CFD" w:rsidRPr="001E0CFD" w:rsidSect="00BE6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0711"/>
    <w:multiLevelType w:val="hybridMultilevel"/>
    <w:tmpl w:val="60E2300C"/>
    <w:lvl w:ilvl="0" w:tplc="A41651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F5B0C"/>
    <w:multiLevelType w:val="hybridMultilevel"/>
    <w:tmpl w:val="2AEE7724"/>
    <w:lvl w:ilvl="0" w:tplc="DAF0B6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C841FF"/>
    <w:multiLevelType w:val="hybridMultilevel"/>
    <w:tmpl w:val="F10E3B12"/>
    <w:lvl w:ilvl="0" w:tplc="DEE0E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109DE"/>
    <w:multiLevelType w:val="hybridMultilevel"/>
    <w:tmpl w:val="B2643A5A"/>
    <w:lvl w:ilvl="0" w:tplc="6FC8E0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770"/>
    <w:rsid w:val="00141F3F"/>
    <w:rsid w:val="00192678"/>
    <w:rsid w:val="001E0CFD"/>
    <w:rsid w:val="00230D9C"/>
    <w:rsid w:val="00781788"/>
    <w:rsid w:val="007F7770"/>
    <w:rsid w:val="008A53D1"/>
    <w:rsid w:val="00937CFB"/>
    <w:rsid w:val="00BB2B4E"/>
    <w:rsid w:val="00BE6946"/>
    <w:rsid w:val="00E743A1"/>
    <w:rsid w:val="00EB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946"/>
  </w:style>
  <w:style w:type="paragraph" w:styleId="Titre1">
    <w:name w:val="heading 1"/>
    <w:basedOn w:val="Normal"/>
    <w:next w:val="Normal"/>
    <w:link w:val="Titre1Car"/>
    <w:uiPriority w:val="9"/>
    <w:qFormat/>
    <w:rsid w:val="007F77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7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7F77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7770"/>
    <w:rPr>
      <w:rFonts w:ascii="Tahoma" w:hAnsi="Tahoma" w:cs="Tahoma"/>
      <w:sz w:val="16"/>
      <w:szCs w:val="16"/>
    </w:rPr>
  </w:style>
  <w:style w:type="paragraph" w:styleId="Citation">
    <w:name w:val="Quote"/>
    <w:basedOn w:val="Normal"/>
    <w:next w:val="Normal"/>
    <w:link w:val="CitationCar"/>
    <w:uiPriority w:val="29"/>
    <w:qFormat/>
    <w:rsid w:val="00E743A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743A1"/>
    <w:rPr>
      <w:i/>
      <w:iCs/>
      <w:color w:val="000000" w:themeColor="text1"/>
    </w:rPr>
  </w:style>
  <w:style w:type="character" w:styleId="Rfrenceintense">
    <w:name w:val="Intense Reference"/>
    <w:basedOn w:val="Policepardfaut"/>
    <w:uiPriority w:val="32"/>
    <w:qFormat/>
    <w:rsid w:val="00781788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LOGIDIFFUSION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</dc:creator>
  <cp:keywords/>
  <dc:description/>
  <cp:lastModifiedBy>DV</cp:lastModifiedBy>
  <cp:revision>4</cp:revision>
  <dcterms:created xsi:type="dcterms:W3CDTF">2011-08-24T07:07:00Z</dcterms:created>
  <dcterms:modified xsi:type="dcterms:W3CDTF">2011-10-11T07:42:00Z</dcterms:modified>
</cp:coreProperties>
</file>